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  <w:t>Сводные данные о результатах специальной оценки условий труда, проведенной в ООО «Вятушка АГРО» с 05.08.2019 г. по 28.08.2019 г., на 2 (двух) рабочих местах, в части установления классов (подклассов) условий труда</w:t>
      </w:r>
    </w:p>
    <w:p>
      <w:pPr>
        <w:pStyle w:val="Normal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</w:r>
    </w:p>
    <w:p>
      <w:pPr>
        <w:pStyle w:val="Normal"/>
        <w:rPr/>
      </w:pPr>
      <w:r>
        <w:rPr/>
        <w:drawing>
          <wp:inline distT="0" distB="0" distL="0" distR="0">
            <wp:extent cx="9243060" cy="27813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06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6384" w:leader="none"/>
        </w:tabs>
        <w:rPr/>
      </w:pPr>
      <w:r>
        <w:rPr/>
        <w:tab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4d0b5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  <Pages>1</Pages>
  <Words>31</Words>
  <Characters>183</Characters>
  <CharactersWithSpaces>214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2019-09-10T08:41:00Z</dcterms:created>
  <dc:creator>user</dc:creator>
  <dc:description/>
  <dc:language>ru-RU</dc:language>
  <cp:lastModifiedBy>user</cp:lastModifiedBy>
  <dcterms:modified xsi:type="dcterms:W3CDTF">2019-09-10T08:41:00Z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